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7D54" w14:textId="554F25D2" w:rsidR="00167399" w:rsidRPr="002E3F40" w:rsidRDefault="00167399" w:rsidP="00167399">
      <w:pPr>
        <w:spacing w:after="0" w:line="260" w:lineRule="exact"/>
        <w:jc w:val="right"/>
        <w:rPr>
          <w:rFonts w:eastAsia="Times New Roman" w:cstheme="minorHAnsi"/>
          <w:kern w:val="0"/>
          <w:sz w:val="23"/>
          <w:lang w:eastAsia="pl-PL"/>
          <w14:ligatures w14:val="none"/>
        </w:rPr>
      </w:pPr>
      <w:r w:rsidRPr="002E3F40">
        <w:rPr>
          <w:rFonts w:eastAsia="Times New Roman" w:cstheme="minorHAnsi"/>
          <w:kern w:val="0"/>
          <w:sz w:val="23"/>
          <w:lang w:eastAsia="pl-PL"/>
          <w14:ligatures w14:val="none"/>
        </w:rPr>
        <w:t xml:space="preserve">Piotrków Trybunalski, dnia </w:t>
      </w:r>
      <w:r w:rsidR="00FE3183">
        <w:rPr>
          <w:rFonts w:eastAsia="Times New Roman" w:cstheme="minorHAnsi"/>
          <w:kern w:val="0"/>
          <w:sz w:val="23"/>
          <w:lang w:eastAsia="pl-PL"/>
          <w14:ligatures w14:val="none"/>
        </w:rPr>
        <w:t>21 lipca</w:t>
      </w:r>
      <w:r w:rsidRPr="002E3F40">
        <w:rPr>
          <w:rFonts w:eastAsia="Times New Roman" w:cstheme="minorHAnsi"/>
          <w:kern w:val="0"/>
          <w:sz w:val="23"/>
          <w:lang w:eastAsia="pl-PL"/>
          <w14:ligatures w14:val="none"/>
        </w:rPr>
        <w:t xml:space="preserve"> 202</w:t>
      </w:r>
      <w:r>
        <w:rPr>
          <w:rFonts w:eastAsia="Times New Roman" w:cstheme="minorHAnsi"/>
          <w:kern w:val="0"/>
          <w:sz w:val="23"/>
          <w:lang w:eastAsia="pl-PL"/>
          <w14:ligatures w14:val="none"/>
        </w:rPr>
        <w:t>6</w:t>
      </w:r>
      <w:r w:rsidRPr="002E3F40">
        <w:rPr>
          <w:rFonts w:eastAsia="Times New Roman" w:cstheme="minorHAnsi"/>
          <w:kern w:val="0"/>
          <w:sz w:val="23"/>
          <w:lang w:eastAsia="pl-PL"/>
          <w14:ligatures w14:val="none"/>
        </w:rPr>
        <w:t xml:space="preserve"> r.</w:t>
      </w:r>
    </w:p>
    <w:p w14:paraId="0F9E6865" w14:textId="77777777" w:rsidR="00AE12DF" w:rsidRPr="004555B3" w:rsidRDefault="00AE12DF" w:rsidP="00AE12DF">
      <w:pPr>
        <w:spacing w:after="0" w:line="260" w:lineRule="exact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55B3">
        <w:rPr>
          <w:rFonts w:eastAsia="Times New Roman" w:cstheme="minorHAnsi"/>
          <w:b/>
          <w:kern w:val="0"/>
          <w:lang w:eastAsia="pl-PL"/>
          <w14:ligatures w14:val="none"/>
        </w:rPr>
        <w:t>PREZYDENT MIASTA</w:t>
      </w:r>
    </w:p>
    <w:p w14:paraId="4B1794E0" w14:textId="77777777" w:rsidR="00AE12DF" w:rsidRPr="004555B3" w:rsidRDefault="00AE12DF" w:rsidP="00AE12DF">
      <w:pPr>
        <w:spacing w:after="0" w:line="260" w:lineRule="exact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55B3">
        <w:rPr>
          <w:rFonts w:eastAsia="Times New Roman" w:cstheme="minorHAnsi"/>
          <w:b/>
          <w:kern w:val="0"/>
          <w:lang w:eastAsia="pl-PL"/>
          <w14:ligatures w14:val="none"/>
        </w:rPr>
        <w:t>Piotrkowa Trybunalskiego</w:t>
      </w:r>
    </w:p>
    <w:p w14:paraId="62B73954" w14:textId="77777777" w:rsidR="00AE12DF" w:rsidRPr="004555B3" w:rsidRDefault="00AE12DF" w:rsidP="00AE12DF">
      <w:pPr>
        <w:spacing w:after="0" w:line="260" w:lineRule="exact"/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</w:pPr>
    </w:p>
    <w:p w14:paraId="2A1F3132" w14:textId="05183242" w:rsidR="00AE12DF" w:rsidRPr="00704EB1" w:rsidRDefault="00866A25" w:rsidP="00AE12DF">
      <w:pPr>
        <w:spacing w:after="0" w:line="260" w:lineRule="exact"/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</w:pPr>
      <w:r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ZPM</w:t>
      </w:r>
      <w:r w:rsidR="00AE12DF"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.410</w:t>
      </w:r>
      <w:r w:rsidR="00704EB1"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1</w:t>
      </w:r>
      <w:r w:rsidR="00AE12DF"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.</w:t>
      </w:r>
      <w:r w:rsidR="00704EB1"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1</w:t>
      </w:r>
      <w:r w:rsidR="00AE12DF"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.12.202</w:t>
      </w:r>
      <w:r w:rsidRPr="00704EB1">
        <w:rPr>
          <w:rFonts w:eastAsia="Times New Roman" w:cstheme="minorHAnsi"/>
          <w:b/>
          <w:kern w:val="0"/>
          <w:sz w:val="23"/>
          <w:szCs w:val="24"/>
          <w:lang w:eastAsia="pl-PL"/>
          <w14:ligatures w14:val="none"/>
        </w:rPr>
        <w:t>4</w:t>
      </w:r>
    </w:p>
    <w:p w14:paraId="09AF114D" w14:textId="77777777" w:rsidR="00AE12DF" w:rsidRPr="004555B3" w:rsidRDefault="00AE12DF" w:rsidP="00AE12DF">
      <w:pPr>
        <w:spacing w:after="0" w:line="260" w:lineRule="exac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128E6B" w14:textId="0CAC5DF6" w:rsidR="00AE12DF" w:rsidRPr="004555B3" w:rsidRDefault="00AE12DF" w:rsidP="004555B3">
      <w:pPr>
        <w:keepNext/>
        <w:spacing w:after="60" w:line="276" w:lineRule="auto"/>
        <w:jc w:val="center"/>
        <w:outlineLvl w:val="3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4555B3">
        <w:rPr>
          <w:rFonts w:eastAsia="Times New Roman" w:cstheme="minorHAnsi"/>
          <w:b/>
          <w:bCs/>
          <w:kern w:val="0"/>
          <w:lang w:eastAsia="pl-PL"/>
          <w14:ligatures w14:val="none"/>
        </w:rPr>
        <w:t>OBWIESZCZENIE PREZYDENTA MIASTA</w:t>
      </w:r>
      <w:r w:rsidR="004555B3" w:rsidRPr="004555B3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4555B3">
        <w:rPr>
          <w:rFonts w:eastAsia="Times New Roman" w:cstheme="minorHAnsi"/>
          <w:b/>
          <w:bCs/>
          <w:kern w:val="0"/>
          <w:lang w:eastAsia="pl-PL"/>
          <w14:ligatures w14:val="none"/>
        </w:rPr>
        <w:t>PIOTRKOWA TRYBUNALSKIEGO</w:t>
      </w:r>
    </w:p>
    <w:p w14:paraId="3920B14A" w14:textId="0552828D" w:rsidR="00BB4682" w:rsidRPr="004555B3" w:rsidRDefault="004555B3" w:rsidP="004555B3">
      <w:pPr>
        <w:spacing w:line="276" w:lineRule="auto"/>
        <w:jc w:val="center"/>
        <w:rPr>
          <w:rFonts w:cstheme="minorHAnsi"/>
          <w:b/>
          <w:bCs/>
        </w:rPr>
      </w:pPr>
      <w:r w:rsidRPr="004555B3">
        <w:rPr>
          <w:rFonts w:cstheme="minorHAnsi"/>
          <w:b/>
          <w:bCs/>
        </w:rPr>
        <w:t>o</w:t>
      </w:r>
      <w:r w:rsidR="00BB4682" w:rsidRPr="004555B3">
        <w:rPr>
          <w:rFonts w:cstheme="minorHAnsi"/>
          <w:b/>
          <w:bCs/>
        </w:rPr>
        <w:t xml:space="preserve"> rozpoczęciu konsultacji społecznych </w:t>
      </w:r>
      <w:r w:rsidR="00FE3183">
        <w:rPr>
          <w:rFonts w:cstheme="minorHAnsi"/>
          <w:b/>
          <w:bCs/>
        </w:rPr>
        <w:t xml:space="preserve">do </w:t>
      </w:r>
      <w:r w:rsidR="00FE3183" w:rsidRPr="00FE3183">
        <w:rPr>
          <w:rFonts w:cstheme="minorHAnsi"/>
          <w:b/>
          <w:bCs/>
        </w:rPr>
        <w:t>planu ogólnego Miasta Piotrków Trybunalski</w:t>
      </w:r>
    </w:p>
    <w:p w14:paraId="1F751148" w14:textId="599B4952" w:rsidR="00497323" w:rsidRPr="00704EB1" w:rsidRDefault="00426C1A" w:rsidP="00497323">
      <w:pPr>
        <w:jc w:val="both"/>
        <w:rPr>
          <w:sz w:val="20"/>
          <w:szCs w:val="20"/>
        </w:rPr>
      </w:pPr>
      <w:r w:rsidRPr="004555B3">
        <w:rPr>
          <w:sz w:val="20"/>
          <w:szCs w:val="20"/>
        </w:rPr>
        <w:tab/>
      </w:r>
      <w:r w:rsidR="00497323" w:rsidRPr="00704EB1">
        <w:rPr>
          <w:sz w:val="20"/>
          <w:szCs w:val="20"/>
        </w:rPr>
        <w:t xml:space="preserve">Na podstawie art. 13i ust. 3 pkt 8 ustawy </w:t>
      </w:r>
      <w:r w:rsidR="00167399" w:rsidRPr="00704EB1">
        <w:rPr>
          <w:sz w:val="20"/>
          <w:szCs w:val="20"/>
        </w:rPr>
        <w:t>dnia 27 marca 2003 roku o planowaniu i zagospodarowaniu przestrzennym (</w:t>
      </w:r>
      <w:r w:rsidR="00FE3183" w:rsidRPr="00704EB1">
        <w:rPr>
          <w:sz w:val="20"/>
          <w:szCs w:val="20"/>
        </w:rPr>
        <w:t>Dz. U.</w:t>
      </w:r>
      <w:r w:rsidR="00167399" w:rsidRPr="00704EB1">
        <w:rPr>
          <w:sz w:val="20"/>
          <w:szCs w:val="20"/>
        </w:rPr>
        <w:t xml:space="preserve"> z 2026 roku pozycja 538), </w:t>
      </w:r>
      <w:r w:rsidR="00497323" w:rsidRPr="00704EB1">
        <w:rPr>
          <w:sz w:val="20"/>
          <w:szCs w:val="20"/>
        </w:rPr>
        <w:t>art. 39 i art. 54 ust. 3 ustawy z dnia 3 października  2008 r. o</w:t>
      </w:r>
      <w:r w:rsidR="00A25CC2">
        <w:rPr>
          <w:sz w:val="20"/>
          <w:szCs w:val="20"/>
        </w:rPr>
        <w:t> </w:t>
      </w:r>
      <w:r w:rsidR="00497323" w:rsidRPr="00704EB1">
        <w:rPr>
          <w:sz w:val="20"/>
          <w:szCs w:val="20"/>
        </w:rPr>
        <w:t>udostępnianiu informacji o środowisku i jego ochronie, udziale społeczeństwa w ochronie środowiska oraz o ocenach oddziaływania na środowisko</w:t>
      </w:r>
      <w:r w:rsidR="00167399" w:rsidRPr="00704EB1">
        <w:rPr>
          <w:sz w:val="20"/>
          <w:szCs w:val="20"/>
        </w:rPr>
        <w:t xml:space="preserve"> (Dz. U. z 202</w:t>
      </w:r>
      <w:r w:rsidR="00FE3183" w:rsidRPr="00704EB1">
        <w:rPr>
          <w:sz w:val="20"/>
          <w:szCs w:val="20"/>
        </w:rPr>
        <w:t>6</w:t>
      </w:r>
      <w:r w:rsidR="00167399" w:rsidRPr="00704EB1">
        <w:rPr>
          <w:sz w:val="20"/>
          <w:szCs w:val="20"/>
        </w:rPr>
        <w:t xml:space="preserve"> r. poz. </w:t>
      </w:r>
      <w:r w:rsidR="00FE3183" w:rsidRPr="00704EB1">
        <w:rPr>
          <w:sz w:val="20"/>
          <w:szCs w:val="20"/>
        </w:rPr>
        <w:t>670</w:t>
      </w:r>
      <w:r w:rsidR="00167399" w:rsidRPr="00704EB1">
        <w:rPr>
          <w:sz w:val="20"/>
          <w:szCs w:val="20"/>
        </w:rPr>
        <w:t>) oraz w związku z</w:t>
      </w:r>
      <w:r w:rsidR="00933637" w:rsidRPr="00704EB1">
        <w:rPr>
          <w:sz w:val="20"/>
          <w:szCs w:val="20"/>
        </w:rPr>
        <w:t> </w:t>
      </w:r>
      <w:r w:rsidR="00167399" w:rsidRPr="00704EB1">
        <w:rPr>
          <w:sz w:val="20"/>
          <w:szCs w:val="20"/>
        </w:rPr>
        <w:t xml:space="preserve">Uchwałą Nr </w:t>
      </w:r>
      <w:r w:rsidR="00497323" w:rsidRPr="00704EB1">
        <w:rPr>
          <w:sz w:val="20"/>
          <w:szCs w:val="20"/>
        </w:rPr>
        <w:t xml:space="preserve">IV/66/24 </w:t>
      </w:r>
      <w:r w:rsidR="00167399" w:rsidRPr="00704EB1">
        <w:rPr>
          <w:sz w:val="20"/>
          <w:szCs w:val="20"/>
        </w:rPr>
        <w:t xml:space="preserve">Rady Miasta Piotrkowa Trybunalskiego z dnia </w:t>
      </w:r>
      <w:r w:rsidR="00497323" w:rsidRPr="00704EB1">
        <w:rPr>
          <w:sz w:val="20"/>
          <w:szCs w:val="20"/>
        </w:rPr>
        <w:t>27 czerwca</w:t>
      </w:r>
      <w:r w:rsidR="00167399" w:rsidRPr="00704EB1">
        <w:rPr>
          <w:sz w:val="20"/>
          <w:szCs w:val="20"/>
        </w:rPr>
        <w:t xml:space="preserve"> 2024 roku </w:t>
      </w:r>
      <w:r w:rsidR="00FA6DF7" w:rsidRPr="00704EB1">
        <w:rPr>
          <w:sz w:val="20"/>
          <w:szCs w:val="20"/>
        </w:rPr>
        <w:t xml:space="preserve">w sprawie przystąpienia do sporządzenia planu ogólnego Miasta Piotrków Trybunalski </w:t>
      </w:r>
      <w:r w:rsidR="00167399" w:rsidRPr="00704EB1">
        <w:rPr>
          <w:sz w:val="20"/>
          <w:szCs w:val="20"/>
        </w:rPr>
        <w:t xml:space="preserve">zawiadamiam o rozpoczęciu konsultacji społecznych </w:t>
      </w:r>
      <w:r w:rsidR="00704EB1" w:rsidRPr="00704EB1">
        <w:rPr>
          <w:sz w:val="20"/>
          <w:szCs w:val="20"/>
        </w:rPr>
        <w:t>do</w:t>
      </w:r>
    </w:p>
    <w:p w14:paraId="597EE2A5" w14:textId="62CA4386" w:rsidR="00497323" w:rsidRPr="00497323" w:rsidRDefault="00497323" w:rsidP="00497323">
      <w:pPr>
        <w:jc w:val="center"/>
        <w:rPr>
          <w:b/>
          <w:bCs/>
          <w:sz w:val="20"/>
          <w:szCs w:val="20"/>
        </w:rPr>
      </w:pPr>
      <w:r w:rsidRPr="00497323">
        <w:rPr>
          <w:b/>
          <w:bCs/>
          <w:sz w:val="20"/>
          <w:szCs w:val="20"/>
        </w:rPr>
        <w:t>projektu planu ogólnego Miasta Piotrk</w:t>
      </w:r>
      <w:r w:rsidR="00FA6DF7">
        <w:rPr>
          <w:b/>
          <w:bCs/>
          <w:sz w:val="20"/>
          <w:szCs w:val="20"/>
        </w:rPr>
        <w:t>owa</w:t>
      </w:r>
      <w:r w:rsidRPr="00497323">
        <w:rPr>
          <w:b/>
          <w:bCs/>
          <w:sz w:val="20"/>
          <w:szCs w:val="20"/>
        </w:rPr>
        <w:t xml:space="preserve"> Trybunalski</w:t>
      </w:r>
      <w:r w:rsidR="00FA6DF7">
        <w:rPr>
          <w:b/>
          <w:bCs/>
          <w:sz w:val="20"/>
          <w:szCs w:val="20"/>
        </w:rPr>
        <w:t>ego</w:t>
      </w:r>
      <w:r w:rsidR="00A25CC2">
        <w:rPr>
          <w:b/>
          <w:bCs/>
          <w:sz w:val="20"/>
          <w:szCs w:val="20"/>
        </w:rPr>
        <w:t xml:space="preserve"> wraz z Prognozą Oddziaływania na Środowisko</w:t>
      </w:r>
    </w:p>
    <w:p w14:paraId="070E9567" w14:textId="2E3D4BDF" w:rsidR="00497323" w:rsidRPr="00A25CC2" w:rsidRDefault="00497323" w:rsidP="00497323">
      <w:pPr>
        <w:jc w:val="both"/>
        <w:rPr>
          <w:sz w:val="20"/>
          <w:szCs w:val="20"/>
        </w:rPr>
      </w:pPr>
      <w:r w:rsidRPr="00A25CC2">
        <w:rPr>
          <w:sz w:val="20"/>
          <w:szCs w:val="20"/>
        </w:rPr>
        <w:t xml:space="preserve">Konsultacje społeczne dotyczące projektu planu ogólnego prowadzone będą od dnia 29 lipca 2026 r. do dnia 31 </w:t>
      </w:r>
      <w:r w:rsidR="00FA6DF7" w:rsidRPr="00A25CC2">
        <w:rPr>
          <w:sz w:val="20"/>
          <w:szCs w:val="20"/>
        </w:rPr>
        <w:t>sierpnia</w:t>
      </w:r>
      <w:r w:rsidRPr="00A25CC2">
        <w:rPr>
          <w:sz w:val="20"/>
          <w:szCs w:val="20"/>
        </w:rPr>
        <w:t xml:space="preserve"> 2026 r. w formie:</w:t>
      </w:r>
    </w:p>
    <w:p w14:paraId="1A3821C1" w14:textId="796939EC" w:rsidR="00497323" w:rsidRPr="00A25CC2" w:rsidRDefault="00497323" w:rsidP="00FA6DF7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 w:rsidRPr="00A25CC2">
        <w:rPr>
          <w:sz w:val="20"/>
          <w:szCs w:val="20"/>
        </w:rPr>
        <w:t>zbierania uwag</w:t>
      </w:r>
      <w:r w:rsidR="00FA6DF7" w:rsidRPr="00A25CC2">
        <w:rPr>
          <w:sz w:val="20"/>
          <w:szCs w:val="20"/>
        </w:rPr>
        <w:t xml:space="preserve"> do projektu planu w terminie od 29 lipca 2026 r. do dnia 31 sierpnia 2026 roku,</w:t>
      </w:r>
    </w:p>
    <w:p w14:paraId="7673B157" w14:textId="3303A32F" w:rsidR="00497323" w:rsidRPr="00A25CC2" w:rsidRDefault="00497323" w:rsidP="00FA6DF7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 w:rsidRPr="00A25CC2">
        <w:rPr>
          <w:sz w:val="20"/>
          <w:szCs w:val="20"/>
        </w:rPr>
        <w:t>spotkania otwartego,</w:t>
      </w:r>
      <w:r w:rsidR="00FA6DF7" w:rsidRPr="00A25CC2">
        <w:rPr>
          <w:sz w:val="20"/>
          <w:szCs w:val="20"/>
        </w:rPr>
        <w:t xml:space="preserve"> które odbędzie się w dniu </w:t>
      </w:r>
      <w:r w:rsidR="00FD549F" w:rsidRPr="00A25CC2">
        <w:rPr>
          <w:sz w:val="20"/>
          <w:szCs w:val="20"/>
        </w:rPr>
        <w:t>18 sierpnia</w:t>
      </w:r>
      <w:r w:rsidR="00FA6DF7" w:rsidRPr="00A25CC2">
        <w:rPr>
          <w:sz w:val="20"/>
          <w:szCs w:val="20"/>
        </w:rPr>
        <w:t xml:space="preserve"> 2026 roku o</w:t>
      </w:r>
      <w:r w:rsidR="00FD549F" w:rsidRPr="00A25CC2">
        <w:rPr>
          <w:sz w:val="20"/>
          <w:szCs w:val="20"/>
        </w:rPr>
        <w:t>d</w:t>
      </w:r>
      <w:r w:rsidR="00FA6DF7" w:rsidRPr="00A25CC2">
        <w:rPr>
          <w:sz w:val="20"/>
          <w:szCs w:val="20"/>
        </w:rPr>
        <w:t xml:space="preserve"> godzin</w:t>
      </w:r>
      <w:r w:rsidR="00FD549F" w:rsidRPr="00A25CC2">
        <w:rPr>
          <w:sz w:val="20"/>
          <w:szCs w:val="20"/>
        </w:rPr>
        <w:t>y</w:t>
      </w:r>
      <w:r w:rsidR="00FA6DF7" w:rsidRPr="00A25CC2">
        <w:rPr>
          <w:sz w:val="20"/>
          <w:szCs w:val="20"/>
        </w:rPr>
        <w:t xml:space="preserve"> 15.30 w siedzibie </w:t>
      </w:r>
      <w:r w:rsidR="00FD549F" w:rsidRPr="00A25CC2">
        <w:rPr>
          <w:sz w:val="20"/>
          <w:szCs w:val="20"/>
        </w:rPr>
        <w:t xml:space="preserve">Urzędu Miasta, </w:t>
      </w:r>
      <w:r w:rsidR="00AC23BA">
        <w:rPr>
          <w:sz w:val="20"/>
          <w:szCs w:val="20"/>
        </w:rPr>
        <w:t>P</w:t>
      </w:r>
      <w:r w:rsidR="00FD549F" w:rsidRPr="00A25CC2">
        <w:rPr>
          <w:sz w:val="20"/>
          <w:szCs w:val="20"/>
        </w:rPr>
        <w:t>asaż Karola Rudowskiego 10, 97-300 Piotrków Trybunalski</w:t>
      </w:r>
      <w:r w:rsidR="00FA6DF7" w:rsidRPr="00A25CC2">
        <w:rPr>
          <w:sz w:val="20"/>
          <w:szCs w:val="20"/>
        </w:rPr>
        <w:t>,</w:t>
      </w:r>
    </w:p>
    <w:p w14:paraId="6120BD0E" w14:textId="048D648B" w:rsidR="00FD549F" w:rsidRPr="00A25CC2" w:rsidRDefault="00497323" w:rsidP="00FA6DF7">
      <w:pPr>
        <w:pStyle w:val="Akapitzlist"/>
        <w:numPr>
          <w:ilvl w:val="0"/>
          <w:numId w:val="1"/>
        </w:numPr>
        <w:ind w:left="284" w:hanging="284"/>
        <w:jc w:val="both"/>
        <w:rPr>
          <w:sz w:val="20"/>
          <w:szCs w:val="20"/>
        </w:rPr>
      </w:pPr>
      <w:r w:rsidRPr="00A25CC2">
        <w:rPr>
          <w:sz w:val="20"/>
          <w:szCs w:val="20"/>
        </w:rPr>
        <w:t>dyżur</w:t>
      </w:r>
      <w:r w:rsidR="00FD549F" w:rsidRPr="00A25CC2">
        <w:rPr>
          <w:sz w:val="20"/>
          <w:szCs w:val="20"/>
        </w:rPr>
        <w:t>ów</w:t>
      </w:r>
      <w:r w:rsidRPr="00A25CC2">
        <w:rPr>
          <w:sz w:val="20"/>
          <w:szCs w:val="20"/>
        </w:rPr>
        <w:t xml:space="preserve"> projektanta</w:t>
      </w:r>
      <w:r w:rsidR="00FA6DF7" w:rsidRPr="00A25CC2">
        <w:rPr>
          <w:sz w:val="20"/>
          <w:szCs w:val="20"/>
        </w:rPr>
        <w:t>, które odbęd</w:t>
      </w:r>
      <w:r w:rsidR="00FD549F" w:rsidRPr="00A25CC2">
        <w:rPr>
          <w:sz w:val="20"/>
          <w:szCs w:val="20"/>
        </w:rPr>
        <w:t>ą</w:t>
      </w:r>
      <w:r w:rsidR="00FA6DF7" w:rsidRPr="00A25CC2">
        <w:rPr>
          <w:sz w:val="20"/>
          <w:szCs w:val="20"/>
        </w:rPr>
        <w:t xml:space="preserve"> się w dni</w:t>
      </w:r>
      <w:r w:rsidR="00FD549F" w:rsidRPr="00A25CC2">
        <w:rPr>
          <w:sz w:val="20"/>
          <w:szCs w:val="20"/>
        </w:rPr>
        <w:t>ach</w:t>
      </w:r>
      <w:r w:rsidR="00A25CC2" w:rsidRPr="00A25CC2">
        <w:rPr>
          <w:sz w:val="20"/>
          <w:szCs w:val="20"/>
        </w:rPr>
        <w:t>:</w:t>
      </w:r>
    </w:p>
    <w:p w14:paraId="41DCEE4E" w14:textId="2BD20F7F" w:rsidR="00497323" w:rsidRPr="00A25CC2" w:rsidRDefault="00FD549F" w:rsidP="00FD549F">
      <w:pPr>
        <w:pStyle w:val="Akapitzlist"/>
        <w:numPr>
          <w:ilvl w:val="0"/>
          <w:numId w:val="1"/>
        </w:numPr>
        <w:ind w:left="1418" w:hanging="425"/>
        <w:jc w:val="both"/>
        <w:rPr>
          <w:sz w:val="20"/>
          <w:szCs w:val="20"/>
        </w:rPr>
      </w:pPr>
      <w:r w:rsidRPr="00A25CC2">
        <w:rPr>
          <w:sz w:val="20"/>
          <w:szCs w:val="20"/>
        </w:rPr>
        <w:t>13 i 20 sierpnia</w:t>
      </w:r>
      <w:r w:rsidR="00FA6DF7" w:rsidRPr="00A25CC2">
        <w:rPr>
          <w:sz w:val="20"/>
          <w:szCs w:val="20"/>
        </w:rPr>
        <w:t xml:space="preserve"> 2026 roku od godziny 15.30 do godziny 16.30 w siedzibie Pracowni Planowania Przestrzennego w Piotrkowie Trybunalskim, przy ulicy Farnej 8.</w:t>
      </w:r>
    </w:p>
    <w:p w14:paraId="177B324A" w14:textId="7582D5FF" w:rsidR="00167399" w:rsidRPr="00167399" w:rsidRDefault="00167399" w:rsidP="00933637">
      <w:pPr>
        <w:spacing w:after="0"/>
        <w:jc w:val="both"/>
        <w:rPr>
          <w:sz w:val="20"/>
          <w:szCs w:val="20"/>
        </w:rPr>
      </w:pPr>
      <w:r w:rsidRPr="00167399">
        <w:rPr>
          <w:sz w:val="20"/>
          <w:szCs w:val="20"/>
        </w:rPr>
        <w:t xml:space="preserve">Projekt planu </w:t>
      </w:r>
      <w:r w:rsidR="00A25CC2">
        <w:rPr>
          <w:sz w:val="20"/>
          <w:szCs w:val="20"/>
        </w:rPr>
        <w:t>ogólnego zostanie</w:t>
      </w:r>
      <w:r w:rsidRPr="00167399">
        <w:rPr>
          <w:sz w:val="20"/>
          <w:szCs w:val="20"/>
        </w:rPr>
        <w:t xml:space="preserve"> udostępniony w siedzibie Pracowni Planowania Przestrzennego, a także w Biuletynie Informacji Publicznej na stronie www.ppp.piotrkow.4bip.pl.</w:t>
      </w:r>
    </w:p>
    <w:p w14:paraId="6C450E5B" w14:textId="4D9D424A" w:rsidR="00167399" w:rsidRPr="00167399" w:rsidRDefault="00167399" w:rsidP="00167399">
      <w:pPr>
        <w:jc w:val="both"/>
        <w:rPr>
          <w:sz w:val="20"/>
          <w:szCs w:val="20"/>
        </w:rPr>
      </w:pPr>
      <w:r w:rsidRPr="00167399">
        <w:rPr>
          <w:sz w:val="20"/>
          <w:szCs w:val="20"/>
        </w:rPr>
        <w:t xml:space="preserve">W okresie prowadzenia konsultacji społecznych można składać uwagi do projektu planu. Składający uwagi zobowiązany jest podać swoje imię i nazwisko albo nazwę oraz adres zamieszkania albo siedziby oraz adres poczty elektronicznej, </w:t>
      </w:r>
      <w:r w:rsidR="00933637">
        <w:rPr>
          <w:sz w:val="20"/>
          <w:szCs w:val="20"/>
        </w:rPr>
        <w:br/>
      </w:r>
      <w:r w:rsidRPr="00167399">
        <w:rPr>
          <w:sz w:val="20"/>
          <w:szCs w:val="20"/>
        </w:rPr>
        <w:t>o ile taki posiada, a także wskazuje, czy jest właścicielem lub użytkownikiem wieczystym nieruchomości objętej uwagą, oraz może podać dodatkowe dane do kontaktu takie jak adres do korespondencji lub numer telefonu.</w:t>
      </w:r>
    </w:p>
    <w:p w14:paraId="3044B238" w14:textId="406E9C90" w:rsidR="00167399" w:rsidRDefault="00167399" w:rsidP="00167399">
      <w:pPr>
        <w:jc w:val="both"/>
        <w:rPr>
          <w:sz w:val="20"/>
          <w:szCs w:val="20"/>
        </w:rPr>
      </w:pPr>
      <w:r w:rsidRPr="00167399">
        <w:rPr>
          <w:sz w:val="20"/>
          <w:szCs w:val="20"/>
        </w:rPr>
        <w:t>Uwagi należy składać w formie papierowej na adres: Pracownia Planowania Przestrzennego, ulica Farna 8, 97-300 Piotrków Trybunalski lub w formie elektronicznej, w tym za pomocą środków komunikacji elektronicznej, bez konieczności opatrywania ich bezpiecznym podpisem elektronicznym, w szczególności za pomocą poczty elektronicznej na adres e-mail: pracownia@ppp.piotrkow.pl, elektronicznej skrzynki podawczej e-P</w:t>
      </w:r>
      <w:r w:rsidR="00933637">
        <w:rPr>
          <w:sz w:val="20"/>
          <w:szCs w:val="20"/>
        </w:rPr>
        <w:t>uap</w:t>
      </w:r>
      <w:r w:rsidRPr="00167399">
        <w:rPr>
          <w:sz w:val="20"/>
          <w:szCs w:val="20"/>
        </w:rPr>
        <w:t>, e-Doręczenia</w:t>
      </w:r>
      <w:r w:rsidR="005E0A91">
        <w:rPr>
          <w:sz w:val="20"/>
          <w:szCs w:val="20"/>
        </w:rPr>
        <w:t xml:space="preserve"> na adres: </w:t>
      </w:r>
      <w:r w:rsidR="005E0A91" w:rsidRPr="005E0A91">
        <w:rPr>
          <w:sz w:val="20"/>
          <w:szCs w:val="20"/>
        </w:rPr>
        <w:t>AE:PL-42326-98495-EHVHJ-21</w:t>
      </w:r>
      <w:r w:rsidRPr="00167399">
        <w:rPr>
          <w:sz w:val="20"/>
          <w:szCs w:val="20"/>
        </w:rPr>
        <w:t>, formularza zamieszczonego na</w:t>
      </w:r>
      <w:r w:rsidR="00933637">
        <w:rPr>
          <w:sz w:val="20"/>
          <w:szCs w:val="20"/>
        </w:rPr>
        <w:t> </w:t>
      </w:r>
      <w:r w:rsidRPr="00167399">
        <w:rPr>
          <w:sz w:val="20"/>
          <w:szCs w:val="20"/>
        </w:rPr>
        <w:t>stronie internetowej urzędu, ewentualnie ustnie do protokołu.</w:t>
      </w:r>
    </w:p>
    <w:p w14:paraId="050490AC" w14:textId="2E3F38AE" w:rsidR="00704EB1" w:rsidRPr="00167399" w:rsidRDefault="00704EB1" w:rsidP="00167399">
      <w:pPr>
        <w:jc w:val="both"/>
        <w:rPr>
          <w:sz w:val="20"/>
          <w:szCs w:val="20"/>
        </w:rPr>
      </w:pPr>
      <w:r w:rsidRPr="00704EB1">
        <w:rPr>
          <w:b/>
          <w:bCs/>
          <w:sz w:val="20"/>
          <w:szCs w:val="20"/>
        </w:rPr>
        <w:t>Wzór formularza</w:t>
      </w:r>
      <w:r w:rsidRPr="00704EB1">
        <w:rPr>
          <w:sz w:val="20"/>
          <w:szCs w:val="20"/>
        </w:rPr>
        <w:t>, na którym składa się uwagę został ustalony rozporządzeniem Ministra Rozwoju i Technologii z dnia 13 listopada 2023 r. w sprawie wzoru formularza pisma dotyczącego aktu planowania przestrzennego (Dz. U. z 2023 r. poz. 2509)</w:t>
      </w:r>
      <w:r>
        <w:rPr>
          <w:sz w:val="20"/>
          <w:szCs w:val="20"/>
        </w:rPr>
        <w:t xml:space="preserve"> i jest dostępny w siedzibie oraz na stronie internetowej </w:t>
      </w:r>
      <w:r w:rsidRPr="00167399">
        <w:rPr>
          <w:sz w:val="20"/>
          <w:szCs w:val="20"/>
        </w:rPr>
        <w:t>Pracowni Planowania Przestrzennego</w:t>
      </w:r>
      <w:r>
        <w:rPr>
          <w:sz w:val="20"/>
          <w:szCs w:val="20"/>
        </w:rPr>
        <w:t>.</w:t>
      </w:r>
    </w:p>
    <w:p w14:paraId="0C1211FC" w14:textId="5675DD3E" w:rsidR="008B32C0" w:rsidRPr="00866A25" w:rsidRDefault="00167399" w:rsidP="00167399">
      <w:pPr>
        <w:jc w:val="both"/>
      </w:pPr>
      <w:r w:rsidRPr="00167399">
        <w:rPr>
          <w:sz w:val="20"/>
          <w:szCs w:val="20"/>
        </w:rPr>
        <w:t>Organem właściwym do rozpatrzenia uwag jest Prezydent Miasta Piotrkowa Trybunalskiego.</w:t>
      </w:r>
    </w:p>
    <w:p w14:paraId="7594BB05" w14:textId="77777777" w:rsidR="00AE12DF" w:rsidRPr="00AE12DF" w:rsidRDefault="00AE12DF" w:rsidP="00AE12DF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</w:pPr>
      <w:r w:rsidRPr="00AE12DF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>Z up. PREZYDENTA MIASTA</w:t>
      </w:r>
    </w:p>
    <w:p w14:paraId="65D7B190" w14:textId="168E3C63" w:rsidR="00AE12DF" w:rsidRPr="00AE12DF" w:rsidRDefault="00E64395" w:rsidP="00AE12DF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>Katarzyna Pabich - Gaj</w:t>
      </w:r>
    </w:p>
    <w:p w14:paraId="1EC3E02B" w14:textId="5E385AAB" w:rsidR="00AE12DF" w:rsidRPr="00AE12DF" w:rsidRDefault="00E64395" w:rsidP="00AE12DF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>II ZASTĘPCA PREZYDENTA</w:t>
      </w:r>
      <w:r w:rsidR="00AE12DF" w:rsidRPr="00AE12DF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 xml:space="preserve"> MIASTA</w:t>
      </w:r>
    </w:p>
    <w:p w14:paraId="5B7B98F4" w14:textId="77777777" w:rsidR="00AE12DF" w:rsidRPr="00AE12DF" w:rsidRDefault="00AE12DF" w:rsidP="00AE12DF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Cs/>
          <w:iCs/>
          <w:kern w:val="0"/>
          <w:sz w:val="16"/>
          <w:szCs w:val="16"/>
          <w:lang w:eastAsia="pl-PL"/>
          <w14:ligatures w14:val="none"/>
        </w:rPr>
      </w:pPr>
      <w:r w:rsidRPr="00AE12DF">
        <w:rPr>
          <w:rFonts w:ascii="Times New Roman" w:eastAsia="Times New Roman" w:hAnsi="Times New Roman" w:cs="Times New Roman"/>
          <w:bCs/>
          <w:iCs/>
          <w:kern w:val="0"/>
          <w:sz w:val="16"/>
          <w:szCs w:val="16"/>
          <w:lang w:eastAsia="pl-PL"/>
          <w14:ligatures w14:val="none"/>
        </w:rPr>
        <w:t>Dokument podpisany kwalifikowanym podpisem elektronicznym</w:t>
      </w:r>
    </w:p>
    <w:p w14:paraId="2FA79F7C" w14:textId="77777777" w:rsidR="00AE12DF" w:rsidRPr="00AE12DF" w:rsidRDefault="00AE12DF" w:rsidP="00AE12DF">
      <w:pPr>
        <w:spacing w:after="0" w:line="320" w:lineRule="exact"/>
        <w:ind w:firstLine="4395"/>
        <w:rPr>
          <w:rFonts w:ascii="Times New Roman" w:eastAsia="Times New Roman" w:hAnsi="Times New Roman" w:cs="Times New Roman"/>
          <w:bCs/>
          <w:iCs/>
          <w:kern w:val="0"/>
          <w:sz w:val="16"/>
          <w:szCs w:val="16"/>
          <w:lang w:eastAsia="pl-PL"/>
          <w14:ligatures w14:val="none"/>
        </w:rPr>
      </w:pPr>
    </w:p>
    <w:p w14:paraId="680BFF6C" w14:textId="4FC235C7" w:rsidR="001E034F" w:rsidRPr="00704EB1" w:rsidRDefault="00AE12DF" w:rsidP="00866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704EB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Administratorem danych osobowych przetwarzanych przez Pracownię Planowania Przestrzennego w Piotrkowie Trybunalskim w związku z realizacją zadań w zakresie planowania przestrzennego jest Prezydent Miasta Piotrkowa Trybunalskiego, przy ul. Pasaż K. Rudowskiego 10, 97-300 Piotrków Trybunalski. Klauzula informacyjna dotycząca przetwarzania danych osobowych dostępna jest pod adresem </w:t>
      </w:r>
      <w:hyperlink r:id="rId5" w:history="1">
        <w:r w:rsidRPr="00704EB1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eastAsia="pl-PL"/>
            <w14:ligatures w14:val="none"/>
          </w:rPr>
          <w:t>www.bip.piotrkow.pl</w:t>
        </w:r>
      </w:hyperlink>
      <w:r w:rsidRPr="00704EB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w zakładce ochrona danych osobowych oraz </w:t>
      </w:r>
      <w:hyperlink r:id="rId6" w:history="1">
        <w:r w:rsidRPr="00704EB1">
          <w:rPr>
            <w:rFonts w:ascii="Times New Roman" w:eastAsia="Times New Roman" w:hAnsi="Times New Roman" w:cs="Times New Roman"/>
            <w:i/>
            <w:color w:val="0000FF"/>
            <w:kern w:val="0"/>
            <w:sz w:val="16"/>
            <w:szCs w:val="16"/>
            <w:u w:val="single"/>
            <w:lang w:eastAsia="pl-PL"/>
            <w14:ligatures w14:val="none"/>
          </w:rPr>
          <w:t>www.ppp.piotrkow.4bip.pl</w:t>
        </w:r>
      </w:hyperlink>
      <w:r w:rsidRPr="00704EB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w zakładce Inspektor danych osobowych.</w:t>
      </w:r>
    </w:p>
    <w:p w14:paraId="215D614D" w14:textId="44D4C351" w:rsidR="00E41C2D" w:rsidRPr="00704EB1" w:rsidRDefault="00E41C2D" w:rsidP="00866A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704EB1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Zgodnie z art. 8a ust. 1 oraz art. 8h ust. 2 ustawy z dnia 27 marca 2003 r. o planowaniu i zagospodarowaniu przestrzennym, w związku z przetwarzaniem przez Prezydenta Miasta Piotrkowa Trybunalskiego danych osobowych, uzyskanych w toku prowadzenia postępowań dotyczących sporządzania aktów planistycznych,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przysługuje, jeżeli nie wpływa na ochronę praw i wolności osoby, od której dane te pozyskano.</w:t>
      </w:r>
    </w:p>
    <w:sectPr w:rsidR="00E41C2D" w:rsidRPr="00704EB1" w:rsidSect="00704EB1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93FD5"/>
    <w:multiLevelType w:val="hybridMultilevel"/>
    <w:tmpl w:val="7A5C819C"/>
    <w:lvl w:ilvl="0" w:tplc="3448F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05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82"/>
    <w:rsid w:val="00167399"/>
    <w:rsid w:val="001B1582"/>
    <w:rsid w:val="001E034F"/>
    <w:rsid w:val="00253654"/>
    <w:rsid w:val="002D5F0C"/>
    <w:rsid w:val="0034016A"/>
    <w:rsid w:val="00387DEB"/>
    <w:rsid w:val="003E7BF5"/>
    <w:rsid w:val="00426C1A"/>
    <w:rsid w:val="00431FFC"/>
    <w:rsid w:val="004555B3"/>
    <w:rsid w:val="00497323"/>
    <w:rsid w:val="00533D57"/>
    <w:rsid w:val="005A5745"/>
    <w:rsid w:val="005E0A91"/>
    <w:rsid w:val="005E2AD1"/>
    <w:rsid w:val="0068533C"/>
    <w:rsid w:val="00704EB1"/>
    <w:rsid w:val="007F64F5"/>
    <w:rsid w:val="00802828"/>
    <w:rsid w:val="00835509"/>
    <w:rsid w:val="00863CE4"/>
    <w:rsid w:val="00866A25"/>
    <w:rsid w:val="008B32C0"/>
    <w:rsid w:val="008B49D7"/>
    <w:rsid w:val="008C22D8"/>
    <w:rsid w:val="008E1843"/>
    <w:rsid w:val="009014DB"/>
    <w:rsid w:val="00933637"/>
    <w:rsid w:val="00994155"/>
    <w:rsid w:val="00A25CC2"/>
    <w:rsid w:val="00A95429"/>
    <w:rsid w:val="00AC23BA"/>
    <w:rsid w:val="00AC3DA4"/>
    <w:rsid w:val="00AE12DF"/>
    <w:rsid w:val="00BB4682"/>
    <w:rsid w:val="00BC5166"/>
    <w:rsid w:val="00C039FC"/>
    <w:rsid w:val="00CE3453"/>
    <w:rsid w:val="00D05396"/>
    <w:rsid w:val="00E41C2D"/>
    <w:rsid w:val="00E64395"/>
    <w:rsid w:val="00E93CAD"/>
    <w:rsid w:val="00F61A72"/>
    <w:rsid w:val="00FA6DF7"/>
    <w:rsid w:val="00FD549F"/>
    <w:rsid w:val="00F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0689"/>
  <w15:chartTrackingRefBased/>
  <w15:docId w15:val="{C87071CC-F393-44AA-A909-435373E6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32C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6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pp.piotrkow.4bip.pl" TargetMode="External"/><Relationship Id="rId5" Type="http://schemas.openxmlformats.org/officeDocument/2006/relationships/hyperlink" Target="http://www.bip.piotr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4016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StebKa</dc:creator>
  <cp:keywords/>
  <dc:description/>
  <cp:lastModifiedBy>Kubczak Dagmara</cp:lastModifiedBy>
  <cp:revision>2</cp:revision>
  <cp:lastPrinted>2026-07-17T07:18:00Z</cp:lastPrinted>
  <dcterms:created xsi:type="dcterms:W3CDTF">2026-07-24T08:42:00Z</dcterms:created>
  <dcterms:modified xsi:type="dcterms:W3CDTF">2026-07-24T08:42:00Z</dcterms:modified>
</cp:coreProperties>
</file>